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зав. кафедрой «Финансовый менеджмент и банковское дело», профессор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 Ю.М. Склярова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8E527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8E5279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8E5279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Вопросы к экзамену по дисциплине </w:t>
      </w: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«Финансовый менеджмент» </w:t>
      </w:r>
    </w:p>
    <w:p w:rsidR="008E5279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для студентов </w:t>
      </w:r>
      <w:r w:rsidR="007F35C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курса </w:t>
      </w:r>
      <w:r w:rsidR="007F35C4">
        <w:rPr>
          <w:b/>
          <w:sz w:val="28"/>
          <w:szCs w:val="28"/>
        </w:rPr>
        <w:t>учетно-финансового</w:t>
      </w:r>
      <w:r>
        <w:rPr>
          <w:b/>
          <w:sz w:val="28"/>
          <w:szCs w:val="28"/>
        </w:rPr>
        <w:t xml:space="preserve"> факультета направления</w:t>
      </w:r>
      <w:r w:rsidRPr="00907B59">
        <w:rPr>
          <w:b/>
          <w:sz w:val="28"/>
          <w:szCs w:val="28"/>
        </w:rPr>
        <w:t xml:space="preserve"> </w:t>
      </w:r>
    </w:p>
    <w:p w:rsidR="005F047B" w:rsidRDefault="00722DE5" w:rsidP="005F047B">
      <w:pPr>
        <w:spacing w:line="360" w:lineRule="auto"/>
        <w:jc w:val="center"/>
        <w:rPr>
          <w:b/>
          <w:sz w:val="28"/>
          <w:szCs w:val="28"/>
        </w:rPr>
      </w:pPr>
      <w:r w:rsidRPr="00722DE5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.03.0</w:t>
      </w:r>
      <w:r w:rsidR="007F35C4">
        <w:rPr>
          <w:b/>
          <w:sz w:val="28"/>
          <w:szCs w:val="28"/>
        </w:rPr>
        <w:t>1</w:t>
      </w:r>
      <w:r w:rsidR="005F047B" w:rsidRPr="00907B59">
        <w:rPr>
          <w:b/>
          <w:sz w:val="28"/>
          <w:szCs w:val="28"/>
        </w:rPr>
        <w:t xml:space="preserve"> – </w:t>
      </w:r>
      <w:r w:rsidR="007F35C4">
        <w:rPr>
          <w:b/>
          <w:sz w:val="28"/>
          <w:szCs w:val="28"/>
        </w:rPr>
        <w:t>Экономика, профиль «</w:t>
      </w:r>
      <w:r w:rsidR="0039595B">
        <w:rPr>
          <w:b/>
          <w:sz w:val="28"/>
          <w:szCs w:val="28"/>
        </w:rPr>
        <w:t>Финансовый менеджмент</w:t>
      </w:r>
      <w:r w:rsidR="007F35C4">
        <w:rPr>
          <w:b/>
          <w:sz w:val="28"/>
          <w:szCs w:val="28"/>
        </w:rPr>
        <w:t>»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Структура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Принципы, цели и задачи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Роль и функции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Взаимосвязь финансового менеджмента и бухгалтерского учета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Концепции финансового менеджмента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Базовые показатели финансового менеджмента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Регулирование экономической рентабельности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Первый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Второй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затрат предприятия и сила воздействия операционного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Расчет порога рентабельности и запаса финансовой прочности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Взаимодействие финансового и операционного рычагов и оценка совокупного риска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Основные понятия, связанные с движением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и методы измерения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потока денежных средств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Прогнозирование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Чистый оборотный капитал и текущие финансовые потребности организации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Ускорение оборачиваемости оборотных средств — способ снижения текущих финансовых потребностей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lastRenderedPageBreak/>
        <w:t xml:space="preserve">Выбор политики комплексного оперативного управления текущими активами и текущими пассивами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и управление дебиторской задолженностью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Капитал: сущность, трактовки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собственным капиталом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заемным капиталом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Лизинг как источник финансирования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Теории структуры капитала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Дивидендная политика и ее влияние на рыночную стоимость предприятия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Источники и формы для выплаты дивидендов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Ограничения для выплаты дивидендов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 содержание финансового планирования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Методология финансового планирования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Финансовые прогнозы, программы, концепции, планы и бюджеты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Задачи идентификации и прогнозирования рисков в предпринимательской деятельности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инвестиционных решений.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Понятие инвестиционного проекта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Критерии эффективности инвестиционных проектов. </w:t>
      </w:r>
    </w:p>
    <w:p w:rsidR="00BF23E3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Особенности рисков, возникающих на финансовых рынках: инвестиционный риск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 xml:space="preserve">Процедуры, применяемые к предприятиям должникам 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 xml:space="preserve">Наблюдение и внешнее управление, как процедуры банкротства 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 xml:space="preserve">Конкурсное производство 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 xml:space="preserve">Внешний и внутренний анализ и нормативная система критериев для оценки несостоятельности  предприятия 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 xml:space="preserve">Двухфакторная модель оценки вероятности банкротства предприятия. Оценка вероятности банкротства предприятия на основе Z – счета Альтмана. 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 xml:space="preserve">Рейтинговая оценка финансового состояния предприятия. Классификация причин неплатежеспособности предприятий 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Алгоритм выбора методов финансового оздоровления предприятия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Общие положения по реструктуризации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Понятия, используемые при банкротстве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lastRenderedPageBreak/>
        <w:t>Должник и кредиторы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Наблюдение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Внешнее управление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Конкурсное производство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 xml:space="preserve">Очередность удовлетворения требований кредиторов 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Мировое соглашение</w:t>
      </w:r>
    </w:p>
    <w:p w:rsidR="0039595B" w:rsidRPr="0039595B" w:rsidRDefault="0039595B" w:rsidP="0039595B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39595B">
        <w:rPr>
          <w:bCs/>
          <w:sz w:val="28"/>
          <w:szCs w:val="28"/>
        </w:rPr>
        <w:t>Основные направления предотвращения банкротства и санации предприятия</w:t>
      </w:r>
    </w:p>
    <w:p w:rsidR="0026188A" w:rsidRPr="005E4C09" w:rsidRDefault="0026188A" w:rsidP="00180965">
      <w:pPr>
        <w:pStyle w:val="2"/>
        <w:spacing w:line="240" w:lineRule="auto"/>
        <w:ind w:left="720"/>
        <w:jc w:val="both"/>
        <w:rPr>
          <w:bCs/>
          <w:sz w:val="28"/>
          <w:szCs w:val="28"/>
        </w:rPr>
      </w:pPr>
      <w:bookmarkStart w:id="0" w:name="_GoBack"/>
      <w:bookmarkEnd w:id="0"/>
    </w:p>
    <w:p w:rsidR="0026188A" w:rsidRPr="0026188A" w:rsidRDefault="0026188A" w:rsidP="0026188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6188A" w:rsidRDefault="0026188A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  <w:r>
        <w:rPr>
          <w:sz w:val="28"/>
          <w:szCs w:val="28"/>
        </w:rPr>
        <w:t>Доцент                                                                                        Л.А. Латышева</w:t>
      </w:r>
    </w:p>
    <w:sectPr w:rsidR="005F047B" w:rsidSect="0053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38CF"/>
    <w:multiLevelType w:val="hybridMultilevel"/>
    <w:tmpl w:val="40682230"/>
    <w:lvl w:ilvl="0" w:tplc="D52C8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A9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B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E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EE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E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27692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86A69"/>
    <w:multiLevelType w:val="hybridMultilevel"/>
    <w:tmpl w:val="FCA843FC"/>
    <w:lvl w:ilvl="0" w:tplc="9EB4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EF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4D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E1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E1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4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0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9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ED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A0E15"/>
    <w:multiLevelType w:val="hybridMultilevel"/>
    <w:tmpl w:val="E3BC5DF6"/>
    <w:lvl w:ilvl="0" w:tplc="1C043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AC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2D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D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9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C0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8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6B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69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E4AF0"/>
    <w:multiLevelType w:val="hybridMultilevel"/>
    <w:tmpl w:val="1B7CD18A"/>
    <w:lvl w:ilvl="0" w:tplc="384AD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5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C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2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C6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1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09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87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F3D15"/>
    <w:multiLevelType w:val="hybridMultilevel"/>
    <w:tmpl w:val="1BC85034"/>
    <w:lvl w:ilvl="0" w:tplc="39C6C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6D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1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AB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0A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4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2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5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C0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D3F2D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A0B4E"/>
    <w:multiLevelType w:val="hybridMultilevel"/>
    <w:tmpl w:val="9DB22432"/>
    <w:lvl w:ilvl="0" w:tplc="02526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C9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2D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88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86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EB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B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6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1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A28E2"/>
    <w:multiLevelType w:val="hybridMultilevel"/>
    <w:tmpl w:val="62BC5B20"/>
    <w:lvl w:ilvl="0" w:tplc="7248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0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9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21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80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E2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A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7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CE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A"/>
    <w:rsid w:val="00003F6F"/>
    <w:rsid w:val="00180965"/>
    <w:rsid w:val="0026188A"/>
    <w:rsid w:val="0039595B"/>
    <w:rsid w:val="00446287"/>
    <w:rsid w:val="0045044C"/>
    <w:rsid w:val="00536903"/>
    <w:rsid w:val="005E4C09"/>
    <w:rsid w:val="005F047B"/>
    <w:rsid w:val="00722DE5"/>
    <w:rsid w:val="007F35C4"/>
    <w:rsid w:val="008E5279"/>
    <w:rsid w:val="00A86DDD"/>
    <w:rsid w:val="00AF17D5"/>
    <w:rsid w:val="00B00D40"/>
    <w:rsid w:val="00BF23E3"/>
    <w:rsid w:val="00EC5656"/>
    <w:rsid w:val="00F545FD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0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8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7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4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70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82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8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705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21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99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35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9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6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9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7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7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511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05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199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960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Латышева</dc:creator>
  <cp:lastModifiedBy>Пользователь Windows</cp:lastModifiedBy>
  <cp:revision>3</cp:revision>
  <cp:lastPrinted>2015-10-15T09:28:00Z</cp:lastPrinted>
  <dcterms:created xsi:type="dcterms:W3CDTF">2021-01-17T10:47:00Z</dcterms:created>
  <dcterms:modified xsi:type="dcterms:W3CDTF">2021-01-17T10:51:00Z</dcterms:modified>
</cp:coreProperties>
</file>